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E8DE" w14:textId="77777777" w:rsidR="00FE067E" w:rsidRDefault="00CD36CF" w:rsidP="002010BF">
      <w:pPr>
        <w:pStyle w:val="TitlePageOrigin"/>
      </w:pPr>
      <w:r>
        <w:t>WEST virginia legislature</w:t>
      </w:r>
    </w:p>
    <w:p w14:paraId="556F6E21" w14:textId="11B01BF2" w:rsidR="00CD36CF" w:rsidRDefault="00CD36CF" w:rsidP="002010BF">
      <w:pPr>
        <w:pStyle w:val="TitlePageSession"/>
      </w:pPr>
      <w:r>
        <w:t>20</w:t>
      </w:r>
      <w:r w:rsidR="00081D6D">
        <w:t>2</w:t>
      </w:r>
      <w:r w:rsidR="00962BB9">
        <w:t>5</w:t>
      </w:r>
      <w:r>
        <w:t xml:space="preserve"> regular session</w:t>
      </w:r>
    </w:p>
    <w:p w14:paraId="01477EDF" w14:textId="17C089E1" w:rsidR="00AC3B58" w:rsidRPr="00AC3B58" w:rsidRDefault="00427ACE" w:rsidP="00962BB9">
      <w:pPr>
        <w:pStyle w:val="TitlePageBillPrefix"/>
      </w:pPr>
      <w:sdt>
        <w:sdtPr>
          <w:tag w:val="IntroDate"/>
          <w:id w:val="-1236936958"/>
          <w:placeholder>
            <w:docPart w:val="D8EBE4ABE3BD496EA0EA396463693571"/>
          </w:placeholder>
          <w:text/>
        </w:sdtPr>
        <w:sdtEndPr/>
        <w:sdtContent>
          <w:r w:rsidR="00962BB9">
            <w:t>Introduced</w:t>
          </w:r>
        </w:sdtContent>
      </w:sdt>
    </w:p>
    <w:p w14:paraId="2EDAD8BA" w14:textId="51484D37" w:rsidR="00CD36CF" w:rsidRDefault="00427ACE" w:rsidP="002010BF">
      <w:pPr>
        <w:pStyle w:val="BillNumber"/>
      </w:pPr>
      <w:sdt>
        <w:sdtPr>
          <w:tag w:val="Chamber"/>
          <w:id w:val="893011969"/>
          <w:lock w:val="sdtLocked"/>
          <w:placeholder>
            <w:docPart w:val="71F62F85AB2D4BF0BCB07A9D8BF4B176"/>
          </w:placeholder>
          <w:dropDownList>
            <w:listItem w:displayText="House" w:value="House"/>
            <w:listItem w:displayText="Senate" w:value="Senate"/>
          </w:dropDownList>
        </w:sdtPr>
        <w:sdtEndPr/>
        <w:sdtContent>
          <w:r w:rsidR="00962BB9">
            <w:t>Senate</w:t>
          </w:r>
        </w:sdtContent>
      </w:sdt>
      <w:r w:rsidR="00303684">
        <w:t xml:space="preserve"> </w:t>
      </w:r>
      <w:r w:rsidR="00CD36CF">
        <w:t xml:space="preserve">Bill </w:t>
      </w:r>
      <w:sdt>
        <w:sdtPr>
          <w:tag w:val="BNum"/>
          <w:id w:val="1645317809"/>
          <w:lock w:val="sdtLocked"/>
          <w:placeholder>
            <w:docPart w:val="B35DEFB454A74341BFD10C5589D7A79C"/>
          </w:placeholder>
          <w:text/>
        </w:sdtPr>
        <w:sdtEndPr/>
        <w:sdtContent>
          <w:r w:rsidR="00D65AF4">
            <w:t>567</w:t>
          </w:r>
        </w:sdtContent>
      </w:sdt>
    </w:p>
    <w:p w14:paraId="54232841" w14:textId="71A88624" w:rsidR="00AA7E9E" w:rsidRDefault="00AA7E9E" w:rsidP="002010BF">
      <w:pPr>
        <w:pStyle w:val="References"/>
        <w:rPr>
          <w:smallCaps/>
        </w:rPr>
      </w:pPr>
      <w:r>
        <w:rPr>
          <w:smallCaps/>
        </w:rPr>
        <w:t xml:space="preserve">By </w:t>
      </w:r>
      <w:r w:rsidR="00962BB9">
        <w:rPr>
          <w:smallCaps/>
        </w:rPr>
        <w:t>Senator</w:t>
      </w:r>
      <w:r w:rsidR="00427ACE">
        <w:rPr>
          <w:smallCaps/>
        </w:rPr>
        <w:t>s</w:t>
      </w:r>
      <w:r w:rsidR="00962BB9">
        <w:rPr>
          <w:smallCaps/>
        </w:rPr>
        <w:t xml:space="preserve"> Rose</w:t>
      </w:r>
      <w:r w:rsidR="00427ACE">
        <w:rPr>
          <w:smallCaps/>
        </w:rPr>
        <w:t xml:space="preserve"> and Thorne</w:t>
      </w:r>
    </w:p>
    <w:p w14:paraId="62378672" w14:textId="39A840B7" w:rsidR="00A7537B" w:rsidRDefault="00CD36CF" w:rsidP="00AA7E9E">
      <w:pPr>
        <w:pStyle w:val="References"/>
        <w:sectPr w:rsidR="00A7537B" w:rsidSect="00DF1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1D63D0B97DE4D5690AC9039B680FBC4"/>
          </w:placeholder>
          <w:text w:multiLine="1"/>
        </w:sdtPr>
        <w:sdtEndPr/>
        <w:sdtContent>
          <w:r w:rsidR="00D65AF4" w:rsidRPr="00D65AF4">
            <w:t>Introduced February 21, 2025; referred</w:t>
          </w:r>
          <w:r w:rsidR="00D65AF4" w:rsidRPr="00D65AF4">
            <w:br/>
            <w:t>to the Committee on</w:t>
          </w:r>
        </w:sdtContent>
      </w:sdt>
      <w:r w:rsidR="00940FB9">
        <w:t xml:space="preserve"> the Judiciary</w:t>
      </w:r>
      <w:r>
        <w:t>]</w:t>
      </w:r>
    </w:p>
    <w:p w14:paraId="71E30D66" w14:textId="447136A9" w:rsidR="00AA7E9E" w:rsidRPr="007758BC" w:rsidRDefault="00AA7E9E" w:rsidP="00A7537B">
      <w:pPr>
        <w:pStyle w:val="TitleSection"/>
        <w:rPr>
          <w:color w:val="auto"/>
        </w:rPr>
      </w:pPr>
      <w:r w:rsidRPr="007758BC">
        <w:rPr>
          <w:color w:val="auto"/>
        </w:rPr>
        <w:lastRenderedPageBreak/>
        <w:t>A BILL to amend and reenact §55-7-22 of the Code of West Virginia, 1931, as amended, relating to employment protections for employees who utilize reasonable and proportionate force</w:t>
      </w:r>
      <w:r w:rsidR="00BE78D7">
        <w:rPr>
          <w:color w:val="auto"/>
        </w:rPr>
        <w:t xml:space="preserve"> </w:t>
      </w:r>
      <w:r w:rsidRPr="007758BC">
        <w:rPr>
          <w:color w:val="auto"/>
        </w:rPr>
        <w:t>in defending themselves or others</w:t>
      </w:r>
      <w:r w:rsidR="00BE78D7">
        <w:rPr>
          <w:color w:val="auto"/>
        </w:rPr>
        <w:t xml:space="preserve">; and providing that </w:t>
      </w:r>
      <w:r w:rsidR="00BE78D7" w:rsidRPr="00BE78D7">
        <w:rPr>
          <w:color w:val="auto"/>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r w:rsidRPr="007758BC">
        <w:rPr>
          <w:color w:val="auto"/>
        </w:rPr>
        <w:t>.</w:t>
      </w:r>
    </w:p>
    <w:p w14:paraId="2E85E3FD" w14:textId="77777777" w:rsidR="00AA7E9E" w:rsidRPr="007758BC" w:rsidRDefault="00AA7E9E" w:rsidP="00A7537B">
      <w:pPr>
        <w:pStyle w:val="EnactingClause"/>
        <w:rPr>
          <w:color w:val="auto"/>
        </w:rPr>
      </w:pPr>
      <w:r w:rsidRPr="007758BC">
        <w:rPr>
          <w:color w:val="auto"/>
        </w:rPr>
        <w:t>Be it enacted by the Legislature of West Virginia:</w:t>
      </w:r>
    </w:p>
    <w:p w14:paraId="61883AE6" w14:textId="77777777" w:rsidR="00AA7E9E" w:rsidRPr="007758BC" w:rsidRDefault="00AA7E9E" w:rsidP="00A7537B">
      <w:pPr>
        <w:pStyle w:val="EnactingClause"/>
        <w:rPr>
          <w:color w:val="auto"/>
        </w:rPr>
        <w:sectPr w:rsidR="00AA7E9E" w:rsidRPr="007758BC" w:rsidSect="00962BB9">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248692A" w14:textId="77777777" w:rsidR="00AA7E9E" w:rsidRPr="007758BC" w:rsidRDefault="00AA7E9E" w:rsidP="00A7537B">
      <w:pPr>
        <w:pStyle w:val="ArticleHeading"/>
        <w:widowControl/>
        <w:rPr>
          <w:color w:val="auto"/>
        </w:rPr>
        <w:sectPr w:rsidR="00AA7E9E" w:rsidRPr="007758BC" w:rsidSect="006739A1">
          <w:type w:val="continuous"/>
          <w:pgSz w:w="12240" w:h="15840" w:code="1"/>
          <w:pgMar w:top="1440" w:right="1440" w:bottom="1440" w:left="1440" w:header="720" w:footer="720" w:gutter="0"/>
          <w:lnNumType w:countBy="1" w:restart="newSection"/>
          <w:cols w:space="720"/>
          <w:titlePg/>
          <w:docGrid w:linePitch="360"/>
        </w:sectPr>
      </w:pPr>
      <w:r w:rsidRPr="007758BC">
        <w:rPr>
          <w:color w:val="auto"/>
        </w:rPr>
        <w:t>ARTICLE 7. ACTIONS FOR INJURIES.</w:t>
      </w:r>
    </w:p>
    <w:p w14:paraId="6EF74167" w14:textId="77777777" w:rsidR="00AA7E9E" w:rsidRPr="007758BC" w:rsidRDefault="00AA7E9E" w:rsidP="00A7537B">
      <w:pPr>
        <w:pStyle w:val="SectionHeading"/>
        <w:widowControl/>
        <w:rPr>
          <w:color w:val="auto"/>
        </w:rPr>
      </w:pPr>
      <w:r w:rsidRPr="007758BC">
        <w:rPr>
          <w:color w:val="auto"/>
        </w:rPr>
        <w:t>§55-7-22. Civil relief for persons resisting certain criminal activities.</w:t>
      </w:r>
    </w:p>
    <w:p w14:paraId="1E9501C2" w14:textId="77777777" w:rsidR="00AA7E9E" w:rsidRPr="007758BC" w:rsidRDefault="00AA7E9E" w:rsidP="00A7537B">
      <w:pPr>
        <w:pStyle w:val="SectionBody"/>
        <w:widowControl/>
        <w:rPr>
          <w:color w:val="auto"/>
        </w:rPr>
      </w:pPr>
      <w:r w:rsidRPr="007758BC">
        <w:rPr>
          <w:color w:val="auto"/>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Pr="007758BC">
        <w:rPr>
          <w:color w:val="auto"/>
        </w:rPr>
        <w:sym w:font="Arial" w:char="0027"/>
      </w:r>
      <w:r w:rsidRPr="007758BC">
        <w:rPr>
          <w:color w:val="auto"/>
        </w:rPr>
        <w:t>s or attacker</w:t>
      </w:r>
      <w:r w:rsidRPr="007758BC">
        <w:rPr>
          <w:color w:val="auto"/>
        </w:rPr>
        <w:sym w:font="Arial" w:char="0027"/>
      </w:r>
      <w:r w:rsidRPr="007758BC">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55713456" w14:textId="77777777" w:rsidR="00AA7E9E" w:rsidRPr="007758BC" w:rsidRDefault="00AA7E9E" w:rsidP="00A7537B">
      <w:pPr>
        <w:pStyle w:val="SectionBody"/>
        <w:widowControl/>
        <w:rPr>
          <w:color w:val="auto"/>
        </w:rPr>
      </w:pPr>
      <w:r w:rsidRPr="007758BC">
        <w:rPr>
          <w:color w:val="auto"/>
        </w:rPr>
        <w:t>(b) A lawful occupant within a home or other place of residence does not have a duty to retreat from an intruder or attacker in the circumstances described in subsection (a) of this section.</w:t>
      </w:r>
    </w:p>
    <w:p w14:paraId="72F19E4E" w14:textId="77777777" w:rsidR="00AA7E9E" w:rsidRPr="007758BC" w:rsidRDefault="00AA7E9E" w:rsidP="00A7537B">
      <w:pPr>
        <w:pStyle w:val="SectionBody"/>
        <w:widowControl/>
        <w:rPr>
          <w:color w:val="auto"/>
        </w:rPr>
      </w:pPr>
      <w:r w:rsidRPr="007758BC">
        <w:rPr>
          <w:color w:val="auto"/>
        </w:rPr>
        <w:t xml:space="preserve">(c) A person not engaged in unlawful activity who is attacked in any place he or she has a legal right to be outside of his or her home or residence may use reasonable and proportionate force against an intruder or attacker: </w:t>
      </w:r>
      <w:r w:rsidRPr="00144ACC">
        <w:rPr>
          <w:i/>
          <w:iCs/>
          <w:color w:val="auto"/>
        </w:rPr>
        <w:t>Provided</w:t>
      </w:r>
      <w:r w:rsidRPr="007758BC">
        <w:rPr>
          <w:color w:val="auto"/>
        </w:rPr>
        <w:t>,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3A531916" w14:textId="77777777" w:rsidR="00AA7E9E" w:rsidRPr="007758BC" w:rsidRDefault="00AA7E9E" w:rsidP="00A7537B">
      <w:pPr>
        <w:pStyle w:val="SectionBody"/>
        <w:widowControl/>
        <w:rPr>
          <w:color w:val="auto"/>
        </w:rPr>
      </w:pPr>
      <w:r w:rsidRPr="007758BC">
        <w:rPr>
          <w:color w:val="auto"/>
        </w:rPr>
        <w:lastRenderedPageBreak/>
        <w:t>(d) The justified use of reasonable and proportionate force under this section shall constitute a full and complete defense to any civil action brought by an intruder or attacker against a person using such force.</w:t>
      </w:r>
    </w:p>
    <w:p w14:paraId="20F6397C" w14:textId="77777777" w:rsidR="00AA7E9E" w:rsidRPr="007758BC" w:rsidRDefault="00AA7E9E" w:rsidP="00A7537B">
      <w:pPr>
        <w:pStyle w:val="SectionBody"/>
        <w:widowControl/>
        <w:rPr>
          <w:color w:val="auto"/>
        </w:rPr>
      </w:pPr>
      <w:r w:rsidRPr="007758BC">
        <w:rPr>
          <w:color w:val="auto"/>
        </w:rPr>
        <w:t>(e) The full and complete civil defense created by the provisions of this section is not available to a person who:</w:t>
      </w:r>
    </w:p>
    <w:p w14:paraId="21081161" w14:textId="77777777" w:rsidR="00AA7E9E" w:rsidRPr="007758BC" w:rsidRDefault="00AA7E9E" w:rsidP="00A7537B">
      <w:pPr>
        <w:pStyle w:val="SectionBody"/>
        <w:widowControl/>
        <w:rPr>
          <w:color w:val="auto"/>
        </w:rPr>
      </w:pPr>
      <w:r w:rsidRPr="007758BC">
        <w:rPr>
          <w:color w:val="auto"/>
        </w:rPr>
        <w:t>(1) Is attempting to commit, committing or escaping from the commission of a felony;</w:t>
      </w:r>
    </w:p>
    <w:p w14:paraId="4D8F8D14" w14:textId="77777777" w:rsidR="00AA7E9E" w:rsidRPr="007758BC" w:rsidRDefault="00AA7E9E" w:rsidP="00A7537B">
      <w:pPr>
        <w:pStyle w:val="SectionBody"/>
        <w:widowControl/>
        <w:rPr>
          <w:color w:val="auto"/>
        </w:rPr>
      </w:pPr>
      <w:r w:rsidRPr="007758BC">
        <w:rPr>
          <w:color w:val="auto"/>
        </w:rPr>
        <w:t>(2) Initially provokes the use of force against himself, herself, or another with the intent to use such force as an excuse to inflict bodily harm upon the assailant; or</w:t>
      </w:r>
    </w:p>
    <w:p w14:paraId="1724261D" w14:textId="77777777" w:rsidR="00AA7E9E" w:rsidRPr="007758BC" w:rsidRDefault="00AA7E9E" w:rsidP="00A7537B">
      <w:pPr>
        <w:pStyle w:val="SectionBody"/>
        <w:widowControl/>
        <w:rPr>
          <w:color w:val="auto"/>
        </w:rPr>
      </w:pPr>
      <w:r w:rsidRPr="007758BC">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60D6E4F3" w14:textId="77777777" w:rsidR="00AA7E9E" w:rsidRPr="007758BC" w:rsidRDefault="00AA7E9E" w:rsidP="00A7537B">
      <w:pPr>
        <w:pStyle w:val="SectionBody"/>
        <w:widowControl/>
        <w:rPr>
          <w:color w:val="auto"/>
        </w:rPr>
      </w:pPr>
      <w:r w:rsidRPr="007758BC">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2F1A23E2" w14:textId="77777777" w:rsidR="00AA7E9E" w:rsidRPr="007758BC" w:rsidRDefault="00AA7E9E" w:rsidP="00A7537B">
      <w:pPr>
        <w:pStyle w:val="SectionBody"/>
        <w:widowControl/>
        <w:rPr>
          <w:color w:val="auto"/>
        </w:rPr>
      </w:pPr>
      <w:r w:rsidRPr="007758BC">
        <w:rPr>
          <w:color w:val="auto"/>
        </w:rPr>
        <w:t>(g) Nothing in this section shall authorize or justify a person to resist or obstruct a law-enforcement officer acting in the course of his or her duty.</w:t>
      </w:r>
    </w:p>
    <w:p w14:paraId="1C841D79" w14:textId="31B400C2" w:rsidR="00BE78D7" w:rsidRPr="007758BC" w:rsidRDefault="00AA7E9E" w:rsidP="00A7537B">
      <w:pPr>
        <w:pStyle w:val="SectionBody"/>
        <w:widowControl/>
        <w:rPr>
          <w:color w:val="auto"/>
        </w:rPr>
      </w:pPr>
      <w:r w:rsidRPr="007758BC">
        <w:rPr>
          <w:color w:val="auto"/>
          <w:u w:val="single"/>
        </w:rPr>
        <w:t xml:space="preserve">(h) Any person who is </w:t>
      </w:r>
      <w:r w:rsidR="001F1FFB">
        <w:rPr>
          <w:color w:val="auto"/>
          <w:u w:val="single"/>
        </w:rPr>
        <w:t xml:space="preserve">physically </w:t>
      </w:r>
      <w:r w:rsidRPr="007758BC">
        <w:rPr>
          <w:color w:val="auto"/>
          <w:u w:val="single"/>
        </w:rPr>
        <w:t>attacked</w:t>
      </w:r>
      <w:r w:rsidR="001F1FFB">
        <w:rPr>
          <w:color w:val="auto"/>
          <w:u w:val="single"/>
        </w:rPr>
        <w:t>, or in reasonable apprehension of being physically attacked,</w:t>
      </w:r>
      <w:r w:rsidRPr="007758BC">
        <w:rPr>
          <w:color w:val="auto"/>
          <w:u w:val="single"/>
        </w:rPr>
        <w:t xml:space="preserve"> by another person</w:t>
      </w:r>
      <w:r w:rsidR="001F1FFB">
        <w:rPr>
          <w:color w:val="auto"/>
          <w:u w:val="single"/>
        </w:rPr>
        <w:t>, who is not an employee co-worker,</w:t>
      </w:r>
      <w:r w:rsidRPr="007758BC">
        <w:rPr>
          <w:color w:val="auto"/>
          <w:u w:val="single"/>
        </w:rPr>
        <w:t xml:space="preserve"> at their place of employment and uses reasonable and proportionate force</w:t>
      </w:r>
      <w:r w:rsidR="00BE78D7">
        <w:rPr>
          <w:color w:val="auto"/>
          <w:u w:val="single"/>
        </w:rPr>
        <w:t xml:space="preserve"> </w:t>
      </w:r>
      <w:r w:rsidRPr="007758BC">
        <w:rPr>
          <w:color w:val="auto"/>
          <w:u w:val="single"/>
        </w:rPr>
        <w:t xml:space="preserve">to defend themselves or others shall not be subject to </w:t>
      </w:r>
      <w:r w:rsidR="001F1FFB">
        <w:rPr>
          <w:color w:val="auto"/>
          <w:u w:val="single"/>
        </w:rPr>
        <w:t>adverse actions by their employer, including</w:t>
      </w:r>
      <w:r w:rsidR="000D5353">
        <w:rPr>
          <w:color w:val="auto"/>
          <w:u w:val="single"/>
        </w:rPr>
        <w:t>,</w:t>
      </w:r>
      <w:r w:rsidR="001F1FFB">
        <w:rPr>
          <w:color w:val="auto"/>
          <w:u w:val="single"/>
        </w:rPr>
        <w:t xml:space="preserve"> but not limited to</w:t>
      </w:r>
      <w:r w:rsidR="000D5353">
        <w:rPr>
          <w:color w:val="auto"/>
          <w:u w:val="single"/>
        </w:rPr>
        <w:t>,</w:t>
      </w:r>
      <w:r w:rsidR="001F1FFB">
        <w:rPr>
          <w:color w:val="auto"/>
          <w:u w:val="single"/>
        </w:rPr>
        <w:t xml:space="preserve"> </w:t>
      </w:r>
      <w:r w:rsidRPr="007758BC">
        <w:rPr>
          <w:color w:val="auto"/>
          <w:u w:val="single"/>
        </w:rPr>
        <w:t>termination of their employmen</w:t>
      </w:r>
      <w:r w:rsidR="00BE78D7">
        <w:rPr>
          <w:color w:val="auto"/>
          <w:u w:val="single"/>
        </w:rPr>
        <w:t>t</w:t>
      </w:r>
      <w:r w:rsidR="001F1FFB">
        <w:rPr>
          <w:color w:val="auto"/>
          <w:u w:val="single"/>
        </w:rPr>
        <w:t xml:space="preserve"> solely for the act of such use of reasonable and proportionate force</w:t>
      </w:r>
      <w:r w:rsidR="00BE78D7" w:rsidRPr="00BE78D7">
        <w:rPr>
          <w:color w:val="auto"/>
          <w:u w:val="single"/>
        </w:rPr>
        <w:t>:</w:t>
      </w:r>
      <w:r w:rsidR="00BE78D7" w:rsidRPr="00BE78D7">
        <w:rPr>
          <w:i/>
          <w:iCs/>
          <w:color w:val="auto"/>
          <w:u w:val="single"/>
        </w:rPr>
        <w:t xml:space="preserve"> </w:t>
      </w:r>
      <w:r w:rsidR="00BE78D7" w:rsidRPr="00144ACC">
        <w:rPr>
          <w:i/>
          <w:iCs/>
          <w:color w:val="auto"/>
          <w:u w:val="single"/>
        </w:rPr>
        <w:t>Provided</w:t>
      </w:r>
      <w:r w:rsidR="00BE78D7" w:rsidRPr="00BE78D7">
        <w:rPr>
          <w:color w:val="auto"/>
          <w:u w:val="single"/>
        </w:rPr>
        <w:t xml:space="preserve">, That </w:t>
      </w:r>
      <w:bookmarkStart w:id="0" w:name="_Hlk159078459"/>
      <w:r w:rsidR="00BE78D7" w:rsidRPr="00BE78D7">
        <w:rPr>
          <w:color w:val="auto"/>
          <w:u w:val="single"/>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bookmarkEnd w:id="0"/>
    </w:p>
    <w:p w14:paraId="18DF5445" w14:textId="325EF3BA" w:rsidR="00AA7E9E" w:rsidRPr="007758BC" w:rsidRDefault="00AA7E9E" w:rsidP="00A7537B">
      <w:pPr>
        <w:pStyle w:val="SectionBody"/>
        <w:widowControl/>
        <w:rPr>
          <w:color w:val="auto"/>
          <w:u w:val="single"/>
        </w:rPr>
        <w:sectPr w:rsidR="00AA7E9E" w:rsidRPr="007758BC" w:rsidSect="00AA7E9E">
          <w:head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AB09343" w14:textId="77777777" w:rsidR="00AA7E9E" w:rsidRPr="007758BC" w:rsidRDefault="00AA7E9E" w:rsidP="00A7537B">
      <w:pPr>
        <w:pStyle w:val="Note"/>
        <w:widowControl/>
        <w:rPr>
          <w:color w:val="auto"/>
        </w:rPr>
      </w:pPr>
      <w:r w:rsidRPr="007758BC">
        <w:rPr>
          <w:color w:val="auto"/>
        </w:rPr>
        <w:lastRenderedPageBreak/>
        <w:t>NOTE: The purpose of this bill is to protect workers who defend themselves or others from an attack from another from termination of employment.</w:t>
      </w:r>
    </w:p>
    <w:p w14:paraId="7FC7FE3F" w14:textId="608C223A" w:rsidR="00E831B3" w:rsidRDefault="00AA7E9E" w:rsidP="00A7537B">
      <w:pPr>
        <w:pStyle w:val="Note"/>
        <w:widowControl/>
      </w:pPr>
      <w:r w:rsidRPr="007758BC">
        <w:rPr>
          <w:color w:val="auto"/>
        </w:rPr>
        <w:t>Strike-throughs indicate language that would be stricken from a heading or the present law and underscoring indicates new language that would be added.</w:t>
      </w:r>
    </w:p>
    <w:sectPr w:rsidR="00E831B3" w:rsidSect="00F04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B6A0" w14:textId="77777777" w:rsidR="00F54521" w:rsidRPr="00B844FE" w:rsidRDefault="00F54521" w:rsidP="00B844FE">
      <w:r>
        <w:separator/>
      </w:r>
    </w:p>
  </w:endnote>
  <w:endnote w:type="continuationSeparator" w:id="0">
    <w:p w14:paraId="11075A2F" w14:textId="77777777" w:rsidR="00F54521" w:rsidRPr="00B844FE" w:rsidRDefault="00F545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BA" w14:textId="7777777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893F1B" w14:textId="77777777" w:rsidR="00AA7E9E" w:rsidRPr="00AA7E9E" w:rsidRDefault="00AA7E9E" w:rsidP="00AA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1614" w14:textId="3258C3E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8C59FA" w14:textId="4C7ADCE8" w:rsidR="00AA7E9E" w:rsidRPr="00AA7E9E" w:rsidRDefault="00AA7E9E" w:rsidP="00AA7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99081"/>
      <w:docPartObj>
        <w:docPartGallery w:val="Page Numbers (Bottom of Page)"/>
        <w:docPartUnique/>
      </w:docPartObj>
    </w:sdtPr>
    <w:sdtEndPr>
      <w:rPr>
        <w:noProof/>
      </w:rPr>
    </w:sdtEndPr>
    <w:sdtContent>
      <w:p w14:paraId="33D32D89" w14:textId="46E1AEB6" w:rsidR="00962BB9" w:rsidRDefault="00962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75D95" w14:textId="77777777" w:rsidR="00962BB9" w:rsidRDefault="0096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804" w14:textId="77777777" w:rsidR="00F54521" w:rsidRPr="00B844FE" w:rsidRDefault="00F54521" w:rsidP="00B844FE">
      <w:r>
        <w:separator/>
      </w:r>
    </w:p>
  </w:footnote>
  <w:footnote w:type="continuationSeparator" w:id="0">
    <w:p w14:paraId="204C3CFA" w14:textId="77777777" w:rsidR="00F54521" w:rsidRPr="00B844FE" w:rsidRDefault="00F545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620" w14:textId="3709B624" w:rsidR="00AA7E9E" w:rsidRPr="00AA7E9E" w:rsidRDefault="00AA7E9E" w:rsidP="00AA7E9E">
    <w:pPr>
      <w:pStyle w:val="Header"/>
    </w:pPr>
    <w:r>
      <w:t>CS for HB 5621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6CC" w14:textId="0DE0752C" w:rsidR="00AA7E9E" w:rsidRPr="00DF1B6F" w:rsidRDefault="00DF1B6F" w:rsidP="00DF1B6F">
    <w:pPr>
      <w:pStyle w:val="Header"/>
    </w:pPr>
    <w:r>
      <w:t>Intr. SB</w:t>
    </w:r>
    <w:r>
      <w:tab/>
    </w:r>
    <w:r>
      <w:tab/>
      <w:t>2025R3337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9FD1" w14:textId="51988CF9" w:rsidR="00962BB9" w:rsidRDefault="00962BB9" w:rsidP="00962BB9">
    <w:pPr>
      <w:pStyle w:val="Header"/>
    </w:pPr>
    <w:r>
      <w:t>Intr. SB</w:t>
    </w:r>
    <w:r w:rsidR="00D65AF4">
      <w:t xml:space="preserve"> 567</w:t>
    </w:r>
    <w:r>
      <w:tab/>
    </w:r>
    <w:r>
      <w:tab/>
      <w:t>2025R3337</w:t>
    </w:r>
  </w:p>
  <w:p w14:paraId="4A9053E7" w14:textId="77777777" w:rsidR="00962BB9" w:rsidRDefault="00962B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0940" w14:textId="77777777" w:rsidR="00962BB9" w:rsidRDefault="00962BB9" w:rsidP="00962BB9">
    <w:pPr>
      <w:pStyle w:val="Header"/>
    </w:pPr>
    <w:r>
      <w:t>Intr. SB</w:t>
    </w:r>
    <w:r>
      <w:tab/>
    </w:r>
    <w:r>
      <w:tab/>
      <w:t>2025R3337</w:t>
    </w:r>
  </w:p>
  <w:p w14:paraId="66866D98" w14:textId="27F195D0" w:rsidR="00962BB9" w:rsidRPr="00962BB9" w:rsidRDefault="00962BB9" w:rsidP="0096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6"/>
    <w:rsid w:val="0000526A"/>
    <w:rsid w:val="00081D6D"/>
    <w:rsid w:val="00085D22"/>
    <w:rsid w:val="000B2C47"/>
    <w:rsid w:val="000C5C77"/>
    <w:rsid w:val="000D5353"/>
    <w:rsid w:val="000E647E"/>
    <w:rsid w:val="000F22B7"/>
    <w:rsid w:val="0010070F"/>
    <w:rsid w:val="00144ACC"/>
    <w:rsid w:val="0015112E"/>
    <w:rsid w:val="001552E7"/>
    <w:rsid w:val="001566B4"/>
    <w:rsid w:val="00191A28"/>
    <w:rsid w:val="001C279E"/>
    <w:rsid w:val="001D459E"/>
    <w:rsid w:val="001F1FFB"/>
    <w:rsid w:val="002010BF"/>
    <w:rsid w:val="00225266"/>
    <w:rsid w:val="0027011C"/>
    <w:rsid w:val="00274200"/>
    <w:rsid w:val="00275740"/>
    <w:rsid w:val="00277D96"/>
    <w:rsid w:val="002A0269"/>
    <w:rsid w:val="00301F44"/>
    <w:rsid w:val="00303684"/>
    <w:rsid w:val="003143F5"/>
    <w:rsid w:val="00314854"/>
    <w:rsid w:val="00324974"/>
    <w:rsid w:val="00331B5A"/>
    <w:rsid w:val="003C51CD"/>
    <w:rsid w:val="003F663D"/>
    <w:rsid w:val="004247A2"/>
    <w:rsid w:val="00427ACE"/>
    <w:rsid w:val="004B2795"/>
    <w:rsid w:val="004C13DD"/>
    <w:rsid w:val="004E3441"/>
    <w:rsid w:val="00523C83"/>
    <w:rsid w:val="00547ACD"/>
    <w:rsid w:val="00562810"/>
    <w:rsid w:val="0057644B"/>
    <w:rsid w:val="005A5366"/>
    <w:rsid w:val="00637E73"/>
    <w:rsid w:val="006865E9"/>
    <w:rsid w:val="00691F3E"/>
    <w:rsid w:val="00694BFB"/>
    <w:rsid w:val="006976E2"/>
    <w:rsid w:val="006A106B"/>
    <w:rsid w:val="006B0307"/>
    <w:rsid w:val="006C523D"/>
    <w:rsid w:val="006D4036"/>
    <w:rsid w:val="00702999"/>
    <w:rsid w:val="0070502F"/>
    <w:rsid w:val="00736517"/>
    <w:rsid w:val="007D5202"/>
    <w:rsid w:val="007E02CF"/>
    <w:rsid w:val="007F1CF5"/>
    <w:rsid w:val="00834EDE"/>
    <w:rsid w:val="00871BD4"/>
    <w:rsid w:val="008736AA"/>
    <w:rsid w:val="008D275D"/>
    <w:rsid w:val="009318F8"/>
    <w:rsid w:val="00940FB9"/>
    <w:rsid w:val="00954B98"/>
    <w:rsid w:val="00962BB9"/>
    <w:rsid w:val="00976945"/>
    <w:rsid w:val="00980327"/>
    <w:rsid w:val="009860B2"/>
    <w:rsid w:val="009A4173"/>
    <w:rsid w:val="009C1EA5"/>
    <w:rsid w:val="009F1067"/>
    <w:rsid w:val="00A31E01"/>
    <w:rsid w:val="00A527AD"/>
    <w:rsid w:val="00A70F99"/>
    <w:rsid w:val="00A718CF"/>
    <w:rsid w:val="00A72E7C"/>
    <w:rsid w:val="00A7537B"/>
    <w:rsid w:val="00AA7E9E"/>
    <w:rsid w:val="00AC3B58"/>
    <w:rsid w:val="00AE48A0"/>
    <w:rsid w:val="00AE61BE"/>
    <w:rsid w:val="00B16F25"/>
    <w:rsid w:val="00B24422"/>
    <w:rsid w:val="00B80C20"/>
    <w:rsid w:val="00B844FE"/>
    <w:rsid w:val="00BC562B"/>
    <w:rsid w:val="00BE78D7"/>
    <w:rsid w:val="00C33014"/>
    <w:rsid w:val="00C33434"/>
    <w:rsid w:val="00C34869"/>
    <w:rsid w:val="00C42EB6"/>
    <w:rsid w:val="00C85096"/>
    <w:rsid w:val="00CB20EF"/>
    <w:rsid w:val="00CC26D0"/>
    <w:rsid w:val="00CC6A12"/>
    <w:rsid w:val="00CD12CB"/>
    <w:rsid w:val="00CD36CF"/>
    <w:rsid w:val="00CF1DCA"/>
    <w:rsid w:val="00CF1F90"/>
    <w:rsid w:val="00D27498"/>
    <w:rsid w:val="00D579FC"/>
    <w:rsid w:val="00D65AF4"/>
    <w:rsid w:val="00D7428E"/>
    <w:rsid w:val="00D75599"/>
    <w:rsid w:val="00D96A94"/>
    <w:rsid w:val="00DE526B"/>
    <w:rsid w:val="00DF199D"/>
    <w:rsid w:val="00DF1B6F"/>
    <w:rsid w:val="00E01542"/>
    <w:rsid w:val="00E365F1"/>
    <w:rsid w:val="00E62F48"/>
    <w:rsid w:val="00E831B3"/>
    <w:rsid w:val="00EB203E"/>
    <w:rsid w:val="00ED2C2E"/>
    <w:rsid w:val="00EE70CB"/>
    <w:rsid w:val="00F01B45"/>
    <w:rsid w:val="00F04056"/>
    <w:rsid w:val="00F05633"/>
    <w:rsid w:val="00F23775"/>
    <w:rsid w:val="00F41CA2"/>
    <w:rsid w:val="00F443C0"/>
    <w:rsid w:val="00F5452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0FE8"/>
  <w15:chartTrackingRefBased/>
  <w15:docId w15:val="{EAB77F09-CB57-4BD3-ADC2-BD77117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A7E9E"/>
    <w:rPr>
      <w:rFonts w:eastAsia="Calibri"/>
      <w:b/>
      <w:caps/>
      <w:color w:val="000000"/>
      <w:sz w:val="24"/>
    </w:rPr>
  </w:style>
  <w:style w:type="character" w:customStyle="1" w:styleId="SectionBodyChar">
    <w:name w:val="Section Body Char"/>
    <w:link w:val="SectionBody"/>
    <w:rsid w:val="00AA7E9E"/>
    <w:rPr>
      <w:rFonts w:eastAsia="Calibri"/>
      <w:color w:val="000000"/>
    </w:rPr>
  </w:style>
  <w:style w:type="character" w:customStyle="1" w:styleId="SectionHeadingChar">
    <w:name w:val="Section Heading Char"/>
    <w:link w:val="SectionHeading"/>
    <w:rsid w:val="00AA7E9E"/>
    <w:rPr>
      <w:rFonts w:eastAsia="Calibri"/>
      <w:b/>
      <w:color w:val="000000"/>
    </w:rPr>
  </w:style>
  <w:style w:type="character" w:styleId="PageNumber">
    <w:name w:val="page number"/>
    <w:basedOn w:val="DefaultParagraphFont"/>
    <w:uiPriority w:val="99"/>
    <w:semiHidden/>
    <w:locked/>
    <w:rsid w:val="00AA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E4ABE3BD496EA0EA396463693571"/>
        <w:category>
          <w:name w:val="General"/>
          <w:gallery w:val="placeholder"/>
        </w:category>
        <w:types>
          <w:type w:val="bbPlcHdr"/>
        </w:types>
        <w:behaviors>
          <w:behavior w:val="content"/>
        </w:behaviors>
        <w:guid w:val="{F813FE7D-39C7-49B1-81C1-9FC8C3613DE4}"/>
      </w:docPartPr>
      <w:docPartBody>
        <w:p w:rsidR="007306C3" w:rsidRDefault="007306C3">
          <w:pPr>
            <w:pStyle w:val="D8EBE4ABE3BD496EA0EA396463693571"/>
          </w:pPr>
          <w:r w:rsidRPr="00B844FE">
            <w:t>Prefix Text</w:t>
          </w:r>
        </w:p>
      </w:docPartBody>
    </w:docPart>
    <w:docPart>
      <w:docPartPr>
        <w:name w:val="71F62F85AB2D4BF0BCB07A9D8BF4B176"/>
        <w:category>
          <w:name w:val="General"/>
          <w:gallery w:val="placeholder"/>
        </w:category>
        <w:types>
          <w:type w:val="bbPlcHdr"/>
        </w:types>
        <w:behaviors>
          <w:behavior w:val="content"/>
        </w:behaviors>
        <w:guid w:val="{8136ECA6-6F86-438A-8E6C-76550ABD8DF9}"/>
      </w:docPartPr>
      <w:docPartBody>
        <w:p w:rsidR="007306C3" w:rsidRDefault="007306C3">
          <w:pPr>
            <w:pStyle w:val="71F62F85AB2D4BF0BCB07A9D8BF4B176"/>
          </w:pPr>
          <w:r w:rsidRPr="00B844FE">
            <w:t>[Type here]</w:t>
          </w:r>
        </w:p>
      </w:docPartBody>
    </w:docPart>
    <w:docPart>
      <w:docPartPr>
        <w:name w:val="B35DEFB454A74341BFD10C5589D7A79C"/>
        <w:category>
          <w:name w:val="General"/>
          <w:gallery w:val="placeholder"/>
        </w:category>
        <w:types>
          <w:type w:val="bbPlcHdr"/>
        </w:types>
        <w:behaviors>
          <w:behavior w:val="content"/>
        </w:behaviors>
        <w:guid w:val="{8748E4DE-0A31-4028-9C56-170249B2B056}"/>
      </w:docPartPr>
      <w:docPartBody>
        <w:p w:rsidR="007306C3" w:rsidRDefault="007306C3">
          <w:pPr>
            <w:pStyle w:val="B35DEFB454A74341BFD10C5589D7A79C"/>
          </w:pPr>
          <w:r w:rsidRPr="00B844FE">
            <w:t>Number</w:t>
          </w:r>
        </w:p>
      </w:docPartBody>
    </w:docPart>
    <w:docPart>
      <w:docPartPr>
        <w:name w:val="71D63D0B97DE4D5690AC9039B680FBC4"/>
        <w:category>
          <w:name w:val="General"/>
          <w:gallery w:val="placeholder"/>
        </w:category>
        <w:types>
          <w:type w:val="bbPlcHdr"/>
        </w:types>
        <w:behaviors>
          <w:behavior w:val="content"/>
        </w:behaviors>
        <w:guid w:val="{5A2E327B-878E-4FD6-96F2-F92152FFAC5D}"/>
      </w:docPartPr>
      <w:docPartBody>
        <w:p w:rsidR="007306C3" w:rsidRDefault="007306C3">
          <w:pPr>
            <w:pStyle w:val="71D63D0B97DE4D5690AC9039B680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7B"/>
    <w:rsid w:val="001A5511"/>
    <w:rsid w:val="00523C83"/>
    <w:rsid w:val="00702999"/>
    <w:rsid w:val="007306C3"/>
    <w:rsid w:val="00871BD4"/>
    <w:rsid w:val="00976945"/>
    <w:rsid w:val="009860B2"/>
    <w:rsid w:val="009A4173"/>
    <w:rsid w:val="00B0127B"/>
    <w:rsid w:val="00F0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BE4ABE3BD496EA0EA396463693571">
    <w:name w:val="D8EBE4ABE3BD496EA0EA396463693571"/>
  </w:style>
  <w:style w:type="paragraph" w:customStyle="1" w:styleId="71F62F85AB2D4BF0BCB07A9D8BF4B176">
    <w:name w:val="71F62F85AB2D4BF0BCB07A9D8BF4B176"/>
  </w:style>
  <w:style w:type="paragraph" w:customStyle="1" w:styleId="B35DEFB454A74341BFD10C5589D7A79C">
    <w:name w:val="B35DEFB454A74341BFD10C5589D7A79C"/>
  </w:style>
  <w:style w:type="character" w:styleId="PlaceholderText">
    <w:name w:val="Placeholder Text"/>
    <w:basedOn w:val="DefaultParagraphFont"/>
    <w:uiPriority w:val="99"/>
    <w:semiHidden/>
    <w:rsid w:val="00B0127B"/>
    <w:rPr>
      <w:color w:val="808080"/>
    </w:rPr>
  </w:style>
  <w:style w:type="paragraph" w:customStyle="1" w:styleId="71D63D0B97DE4D5690AC9039B680FBC4">
    <w:name w:val="71D63D0B97DE4D5690AC9039B680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7</TotalTime>
  <Pages>4</Pages>
  <Words>801</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Kristin Jones</cp:lastModifiedBy>
  <cp:revision>7</cp:revision>
  <cp:lastPrinted>2024-02-20T22:10:00Z</cp:lastPrinted>
  <dcterms:created xsi:type="dcterms:W3CDTF">2025-02-18T15:01:00Z</dcterms:created>
  <dcterms:modified xsi:type="dcterms:W3CDTF">2025-02-21T20:35:00Z</dcterms:modified>
</cp:coreProperties>
</file>